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D9" w:rsidRDefault="003053D9" w:rsidP="003053D9">
      <w:pPr>
        <w:jc w:val="center"/>
        <w:rPr>
          <w:b/>
        </w:rPr>
      </w:pPr>
      <w:r w:rsidRPr="003053D9">
        <w:rPr>
          <w:b/>
        </w:rPr>
        <w:t>ООО «Энергосбыт-Первомайский»</w:t>
      </w:r>
    </w:p>
    <w:p w:rsidR="0060047C" w:rsidRDefault="0060047C" w:rsidP="0060047C">
      <w:pPr>
        <w:ind w:firstLine="708"/>
        <w:jc w:val="both"/>
      </w:pPr>
      <w:r>
        <w:t xml:space="preserve">В соответствии с постановлением Правительства Российской Федерации от 21.01.2004г. № 24 «Об утверждении стандартов раскрытия информации субъектами оптового и розничных рынков электрической энергии» </w:t>
      </w:r>
      <w:r w:rsidRPr="003053D9">
        <w:t>Общество с ограниченной ответственностью «Энергосбыт-Первомайский»</w:t>
      </w:r>
      <w:r>
        <w:t xml:space="preserve"> публикует следующую информацию: </w:t>
      </w:r>
    </w:p>
    <w:p w:rsidR="0060047C" w:rsidRDefault="0060047C" w:rsidP="0060047C">
      <w:pPr>
        <w:ind w:firstLine="708"/>
        <w:jc w:val="center"/>
        <w:rPr>
          <w:b/>
        </w:rPr>
      </w:pPr>
      <w:r w:rsidRPr="001C562B">
        <w:rPr>
          <w:b/>
        </w:rPr>
        <w:t>Основные условия договора энергоснабжения:</w:t>
      </w:r>
    </w:p>
    <w:tbl>
      <w:tblPr>
        <w:tblStyle w:val="a3"/>
        <w:tblpPr w:leftFromText="180" w:rightFromText="180" w:vertAnchor="page" w:horzAnchor="margin" w:tblpX="250" w:tblpY="3203"/>
        <w:tblW w:w="10456" w:type="dxa"/>
        <w:tblLook w:val="04A0" w:firstRow="1" w:lastRow="0" w:firstColumn="1" w:lastColumn="0" w:noHBand="0" w:noVBand="1"/>
      </w:tblPr>
      <w:tblGrid>
        <w:gridCol w:w="534"/>
        <w:gridCol w:w="2126"/>
        <w:gridCol w:w="7796"/>
      </w:tblGrid>
      <w:tr w:rsidR="000F0890" w:rsidTr="00580543">
        <w:tc>
          <w:tcPr>
            <w:tcW w:w="534" w:type="dxa"/>
          </w:tcPr>
          <w:p w:rsidR="000F0890" w:rsidRPr="00751968" w:rsidRDefault="000F0890" w:rsidP="00580543">
            <w:pPr>
              <w:rPr>
                <w:rFonts w:cs="Times New Roman"/>
              </w:rPr>
            </w:pPr>
            <w:r w:rsidRPr="00751968">
              <w:rPr>
                <w:rFonts w:cs="Times New Roman"/>
              </w:rPr>
              <w:t>1</w:t>
            </w:r>
          </w:p>
        </w:tc>
        <w:tc>
          <w:tcPr>
            <w:tcW w:w="2126" w:type="dxa"/>
          </w:tcPr>
          <w:p w:rsidR="000F0890" w:rsidRPr="00210C6A" w:rsidRDefault="000F0890" w:rsidP="00580543">
            <w:pPr>
              <w:jc w:val="center"/>
              <w:rPr>
                <w:b/>
              </w:rPr>
            </w:pPr>
            <w:r w:rsidRPr="00210C6A">
              <w:rPr>
                <w:b/>
              </w:rPr>
              <w:t>Срок действия договора</w:t>
            </w:r>
          </w:p>
        </w:tc>
        <w:tc>
          <w:tcPr>
            <w:tcW w:w="7796" w:type="dxa"/>
          </w:tcPr>
          <w:p w:rsidR="000F0890" w:rsidRDefault="000F0890" w:rsidP="00580543">
            <w:pPr>
              <w:jc w:val="both"/>
            </w:pPr>
            <w:r>
              <w:t xml:space="preserve">          Договор вступает в силу с момента подписания Сторонами, распространяет свое действие на отношения Сторон, возникшие с 00 часов 00 минут «___» __________ 20___г., но не ранее даты и времени начала оказания услуг по передаче электрической энергии в отношении </w:t>
            </w:r>
            <w:proofErr w:type="spellStart"/>
            <w:r>
              <w:t>энергопринимающих</w:t>
            </w:r>
            <w:proofErr w:type="spellEnd"/>
            <w:r>
              <w:t xml:space="preserve"> устройств Потребителя, и действует до «___» __________ 20___г. </w:t>
            </w:r>
          </w:p>
          <w:p w:rsidR="000F0890" w:rsidRDefault="000F0890" w:rsidP="00580543">
            <w:pPr>
              <w:jc w:val="both"/>
            </w:pPr>
            <w:r>
              <w:t xml:space="preserve">Договор считается продленным на каждый последующий календарный год на тех же условиях, если за 30 дней до окончания срока действия настоящего Договора ни одна из Сторон не заявит о его прекращении, изменении или о заключении нового договора. </w:t>
            </w:r>
          </w:p>
          <w:p w:rsidR="000F0890" w:rsidRDefault="000F0890" w:rsidP="00580543">
            <w:pPr>
              <w:jc w:val="both"/>
            </w:pPr>
            <w:r>
              <w:t>Если за 30 дней до окончания срока действия Договора,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0F0890" w:rsidRDefault="000F0890" w:rsidP="00580543">
            <w:pPr>
              <w:jc w:val="both"/>
            </w:pPr>
            <w:r>
              <w:t xml:space="preserve">           В случае заключения договора до завершения процедуры технологического присоединения </w:t>
            </w:r>
            <w:proofErr w:type="spellStart"/>
            <w:r>
              <w:t>энергопринимающих</w:t>
            </w:r>
            <w:proofErr w:type="spellEnd"/>
            <w:r>
              <w:t xml:space="preserve"> устройств, начало исполнения обязательств по такому договору начинается </w:t>
            </w:r>
            <w:proofErr w:type="gramStart"/>
            <w:r>
              <w:t>с даты подписания</w:t>
            </w:r>
            <w:proofErr w:type="gramEnd"/>
            <w:r>
              <w:t xml:space="preserve"> сетевой организацией и потребителем акта о технологическом присоединении соответствующих </w:t>
            </w:r>
            <w:proofErr w:type="spellStart"/>
            <w:r>
              <w:t>энергопринимающих</w:t>
            </w:r>
            <w:proofErr w:type="spellEnd"/>
            <w:r>
              <w:t xml:space="preserve"> устройств.</w:t>
            </w:r>
          </w:p>
          <w:p w:rsidR="000F0890" w:rsidRDefault="000F0890" w:rsidP="00580543">
            <w:pPr>
              <w:jc w:val="both"/>
            </w:pPr>
            <w:r>
              <w:t xml:space="preserve">          Договор энергоснабжения с гражданами - потребителями вступает в силу с момента подписания сторонами и считается заключенным на неопределенный срок.</w:t>
            </w:r>
          </w:p>
        </w:tc>
      </w:tr>
      <w:tr w:rsidR="000F0890" w:rsidTr="00580543">
        <w:tc>
          <w:tcPr>
            <w:tcW w:w="534" w:type="dxa"/>
          </w:tcPr>
          <w:p w:rsidR="000F0890" w:rsidRDefault="000F0890" w:rsidP="00580543">
            <w:r>
              <w:t>2</w:t>
            </w:r>
          </w:p>
        </w:tc>
        <w:tc>
          <w:tcPr>
            <w:tcW w:w="2126" w:type="dxa"/>
          </w:tcPr>
          <w:p w:rsidR="000F0890" w:rsidRPr="00D237BF" w:rsidRDefault="000F0890" w:rsidP="00580543">
            <w:pPr>
              <w:jc w:val="center"/>
              <w:rPr>
                <w:b/>
              </w:rPr>
            </w:pPr>
            <w:r w:rsidRPr="00D237BF">
              <w:rPr>
                <w:b/>
              </w:rPr>
              <w:t xml:space="preserve">Вид цены </w:t>
            </w:r>
            <w:proofErr w:type="gramStart"/>
            <w:r w:rsidRPr="00D237BF">
              <w:rPr>
                <w:b/>
              </w:rPr>
              <w:t>на</w:t>
            </w:r>
            <w:proofErr w:type="gramEnd"/>
          </w:p>
          <w:p w:rsidR="000F0890" w:rsidRPr="00D237BF" w:rsidRDefault="000F0890" w:rsidP="00580543">
            <w:pPr>
              <w:jc w:val="center"/>
              <w:rPr>
                <w:b/>
              </w:rPr>
            </w:pPr>
            <w:r w:rsidRPr="00D237BF">
              <w:rPr>
                <w:b/>
              </w:rPr>
              <w:t>электрическую</w:t>
            </w:r>
          </w:p>
          <w:p w:rsidR="000F0890" w:rsidRPr="00D237BF" w:rsidRDefault="000F0890" w:rsidP="00580543">
            <w:pPr>
              <w:jc w:val="center"/>
              <w:rPr>
                <w:b/>
              </w:rPr>
            </w:pPr>
            <w:r w:rsidRPr="00D237BF">
              <w:rPr>
                <w:b/>
              </w:rPr>
              <w:t>энергию</w:t>
            </w:r>
          </w:p>
          <w:p w:rsidR="000F0890" w:rsidRPr="00D237BF" w:rsidRDefault="000F0890" w:rsidP="00580543">
            <w:pPr>
              <w:jc w:val="center"/>
              <w:rPr>
                <w:b/>
              </w:rPr>
            </w:pPr>
            <w:proofErr w:type="gramStart"/>
            <w:r w:rsidRPr="00D237BF">
              <w:rPr>
                <w:b/>
              </w:rPr>
              <w:t>(фиксированная</w:t>
            </w:r>
            <w:proofErr w:type="gramEnd"/>
          </w:p>
          <w:p w:rsidR="000F0890" w:rsidRDefault="000F0890" w:rsidP="00580543">
            <w:pPr>
              <w:jc w:val="center"/>
            </w:pPr>
            <w:r w:rsidRPr="00D237BF">
              <w:rPr>
                <w:b/>
              </w:rPr>
              <w:t>или переменная)</w:t>
            </w:r>
          </w:p>
        </w:tc>
        <w:tc>
          <w:tcPr>
            <w:tcW w:w="7796" w:type="dxa"/>
          </w:tcPr>
          <w:p w:rsidR="000F0890" w:rsidRDefault="000F0890" w:rsidP="00580543">
            <w:pPr>
              <w:jc w:val="both"/>
            </w:pPr>
            <w:r>
              <w:t xml:space="preserve">      Цена электрической энергии для населения и приравненным к нему категориям потребителей является фиксированной и устанавливается Региональной службой по тарифам Ростовской области.</w:t>
            </w:r>
          </w:p>
          <w:p w:rsidR="000F0890" w:rsidRDefault="000F0890" w:rsidP="00580543">
            <w:pPr>
              <w:jc w:val="both"/>
            </w:pPr>
            <w:r>
              <w:t xml:space="preserve">      Поставка</w:t>
            </w:r>
            <w:r w:rsidRPr="000E5079">
              <w:t xml:space="preserve"> электрическо</w:t>
            </w:r>
            <w:r>
              <w:t>й энергии (мощности) потребителям, не относящимся к категории</w:t>
            </w:r>
            <w:r w:rsidRPr="00465A0C">
              <w:t xml:space="preserve"> насел</w:t>
            </w:r>
            <w:r>
              <w:t>ение</w:t>
            </w:r>
            <w:r w:rsidRPr="00465A0C">
              <w:t xml:space="preserve"> и приравненным к нему категориям потребителей</w:t>
            </w:r>
            <w:r>
              <w:t>, осуществляется</w:t>
            </w:r>
            <w:r w:rsidRPr="00465A0C">
              <w:t xml:space="preserve"> </w:t>
            </w:r>
            <w:r w:rsidRPr="000E5079">
              <w:t>по свободным (нерегулируемым) ценам, в соответствии с действующим законодательством.</w:t>
            </w:r>
          </w:p>
        </w:tc>
      </w:tr>
      <w:tr w:rsidR="000F0890" w:rsidTr="00580543">
        <w:tc>
          <w:tcPr>
            <w:tcW w:w="534" w:type="dxa"/>
          </w:tcPr>
          <w:p w:rsidR="000F0890" w:rsidRDefault="000F0890" w:rsidP="00580543">
            <w:r>
              <w:t>3</w:t>
            </w:r>
          </w:p>
        </w:tc>
        <w:tc>
          <w:tcPr>
            <w:tcW w:w="2126" w:type="dxa"/>
          </w:tcPr>
          <w:p w:rsidR="000F0890" w:rsidRDefault="000F0890" w:rsidP="00580543">
            <w:pPr>
              <w:rPr>
                <w:b/>
              </w:rPr>
            </w:pPr>
          </w:p>
          <w:p w:rsidR="000F0890" w:rsidRPr="00FB5B16" w:rsidRDefault="000F0890" w:rsidP="00580543">
            <w:pPr>
              <w:jc w:val="center"/>
              <w:rPr>
                <w:b/>
              </w:rPr>
            </w:pPr>
            <w:r w:rsidRPr="00FB5B16">
              <w:rPr>
                <w:b/>
              </w:rPr>
              <w:t>Форма оплаты</w:t>
            </w:r>
          </w:p>
        </w:tc>
        <w:tc>
          <w:tcPr>
            <w:tcW w:w="7796" w:type="dxa"/>
          </w:tcPr>
          <w:p w:rsidR="000F0890" w:rsidRDefault="000F0890" w:rsidP="00580543">
            <w:pPr>
              <w:jc w:val="both"/>
            </w:pPr>
            <w:r>
              <w:t xml:space="preserve">Население (потребители – граждане) могут производить оплату за потребленную электрическую энергию, воспользовавшись услугами банков, осуществляющих прием коммунальных платежей от населения. </w:t>
            </w:r>
          </w:p>
          <w:p w:rsidR="000F0890" w:rsidRDefault="000F0890" w:rsidP="00580543">
            <w:pPr>
              <w:jc w:val="both"/>
            </w:pPr>
            <w:r>
              <w:t xml:space="preserve">Потребители - юридические лица и индивидуальные предприниматели производят оплату за потреблённую электрическую энергию (мощность) безналичным способом путем перечисления денежных средств на расчетный счет  </w:t>
            </w:r>
            <w:r w:rsidRPr="0009714C">
              <w:t>ООО «Энергосбыт-Первомайский»</w:t>
            </w:r>
            <w:r>
              <w:t>.</w:t>
            </w:r>
          </w:p>
        </w:tc>
      </w:tr>
      <w:tr w:rsidR="000F0890" w:rsidTr="00580543">
        <w:tc>
          <w:tcPr>
            <w:tcW w:w="534" w:type="dxa"/>
          </w:tcPr>
          <w:p w:rsidR="000F0890" w:rsidRDefault="000F0890" w:rsidP="00580543">
            <w:r>
              <w:t>4</w:t>
            </w:r>
          </w:p>
        </w:tc>
        <w:tc>
          <w:tcPr>
            <w:tcW w:w="2126" w:type="dxa"/>
          </w:tcPr>
          <w:p w:rsidR="000F0890" w:rsidRPr="004B3010" w:rsidRDefault="000F0890" w:rsidP="00580543">
            <w:pPr>
              <w:jc w:val="center"/>
              <w:rPr>
                <w:b/>
              </w:rPr>
            </w:pPr>
            <w:r w:rsidRPr="004B3010">
              <w:rPr>
                <w:b/>
              </w:rPr>
              <w:t>Форма</w:t>
            </w:r>
          </w:p>
          <w:p w:rsidR="000F0890" w:rsidRPr="004B3010" w:rsidRDefault="000F0890" w:rsidP="00580543">
            <w:pPr>
              <w:jc w:val="center"/>
              <w:rPr>
                <w:b/>
              </w:rPr>
            </w:pPr>
            <w:r w:rsidRPr="004B3010">
              <w:rPr>
                <w:b/>
              </w:rPr>
              <w:t>обеспечения</w:t>
            </w:r>
          </w:p>
          <w:p w:rsidR="000F0890" w:rsidRPr="004B3010" w:rsidRDefault="000F0890" w:rsidP="00580543">
            <w:pPr>
              <w:jc w:val="center"/>
              <w:rPr>
                <w:b/>
              </w:rPr>
            </w:pPr>
            <w:r w:rsidRPr="004B3010">
              <w:rPr>
                <w:b/>
              </w:rPr>
              <w:t>исполнения</w:t>
            </w:r>
          </w:p>
          <w:p w:rsidR="000F0890" w:rsidRPr="004B3010" w:rsidRDefault="000F0890" w:rsidP="00580543">
            <w:pPr>
              <w:jc w:val="center"/>
              <w:rPr>
                <w:b/>
              </w:rPr>
            </w:pPr>
            <w:r w:rsidRPr="004B3010">
              <w:rPr>
                <w:b/>
              </w:rPr>
              <w:t>обязательств</w:t>
            </w:r>
          </w:p>
          <w:p w:rsidR="000F0890" w:rsidRPr="00580543" w:rsidRDefault="000F0890" w:rsidP="00580543">
            <w:pPr>
              <w:jc w:val="center"/>
              <w:rPr>
                <w:b/>
              </w:rPr>
            </w:pPr>
            <w:r w:rsidRPr="004B3010">
              <w:rPr>
                <w:b/>
              </w:rPr>
              <w:t>сторон по</w:t>
            </w:r>
            <w:r w:rsidR="00580543">
              <w:rPr>
                <w:b/>
              </w:rPr>
              <w:t xml:space="preserve"> </w:t>
            </w:r>
            <w:r w:rsidRPr="004B3010">
              <w:rPr>
                <w:b/>
              </w:rPr>
              <w:t>договору</w:t>
            </w:r>
          </w:p>
        </w:tc>
        <w:tc>
          <w:tcPr>
            <w:tcW w:w="7796" w:type="dxa"/>
          </w:tcPr>
          <w:p w:rsidR="000F0890" w:rsidRDefault="000F0890" w:rsidP="00580543">
            <w:pPr>
              <w:jc w:val="both"/>
            </w:pPr>
            <w:r>
              <w:t>Способы обеспечения исполнения обязатель</w:t>
            </w:r>
            <w:proofErr w:type="gramStart"/>
            <w:r>
              <w:t>ств</w:t>
            </w:r>
            <w:r w:rsidR="003E47FA">
              <w:t xml:space="preserve"> </w:t>
            </w:r>
            <w:bookmarkStart w:id="0" w:name="_GoBack"/>
            <w:bookmarkEnd w:id="0"/>
            <w:r>
              <w:t>ст</w:t>
            </w:r>
            <w:proofErr w:type="gramEnd"/>
            <w:r>
              <w:t>орон, договором энергоснабжения не предусмотрены.</w:t>
            </w:r>
          </w:p>
        </w:tc>
      </w:tr>
      <w:tr w:rsidR="000F0890" w:rsidTr="00580543">
        <w:tc>
          <w:tcPr>
            <w:tcW w:w="534" w:type="dxa"/>
          </w:tcPr>
          <w:p w:rsidR="000F0890" w:rsidRDefault="000F0890" w:rsidP="00580543">
            <w:r>
              <w:t>5</w:t>
            </w:r>
          </w:p>
        </w:tc>
        <w:tc>
          <w:tcPr>
            <w:tcW w:w="2126" w:type="dxa"/>
          </w:tcPr>
          <w:p w:rsidR="000F0890" w:rsidRPr="00C35014" w:rsidRDefault="000F0890" w:rsidP="00580543">
            <w:pPr>
              <w:jc w:val="center"/>
              <w:rPr>
                <w:b/>
              </w:rPr>
            </w:pPr>
            <w:r w:rsidRPr="00C35014">
              <w:rPr>
                <w:b/>
              </w:rPr>
              <w:t>Зона</w:t>
            </w:r>
          </w:p>
          <w:p w:rsidR="000F0890" w:rsidRDefault="000F0890" w:rsidP="00580543">
            <w:pPr>
              <w:jc w:val="center"/>
            </w:pPr>
            <w:r w:rsidRPr="00C35014">
              <w:rPr>
                <w:b/>
              </w:rPr>
              <w:t>обслуживания</w:t>
            </w:r>
          </w:p>
        </w:tc>
        <w:tc>
          <w:tcPr>
            <w:tcW w:w="7796" w:type="dxa"/>
          </w:tcPr>
          <w:p w:rsidR="000F0890" w:rsidRDefault="000F0890" w:rsidP="00580543">
            <w:pPr>
              <w:jc w:val="both"/>
            </w:pPr>
            <w:r>
              <w:t>Ростовская область, город Ростов-на-Дону.</w:t>
            </w:r>
          </w:p>
          <w:p w:rsidR="000F0890" w:rsidRDefault="000F0890" w:rsidP="00580543">
            <w:pPr>
              <w:jc w:val="both"/>
            </w:pPr>
          </w:p>
        </w:tc>
      </w:tr>
      <w:tr w:rsidR="000F0890" w:rsidTr="00580543">
        <w:tc>
          <w:tcPr>
            <w:tcW w:w="534" w:type="dxa"/>
          </w:tcPr>
          <w:p w:rsidR="000F0890" w:rsidRDefault="000F0890" w:rsidP="00580543">
            <w:r>
              <w:t>6</w:t>
            </w:r>
          </w:p>
        </w:tc>
        <w:tc>
          <w:tcPr>
            <w:tcW w:w="2126" w:type="dxa"/>
          </w:tcPr>
          <w:p w:rsidR="000F0890" w:rsidRPr="001A2664" w:rsidRDefault="000F0890" w:rsidP="00580543">
            <w:pPr>
              <w:jc w:val="center"/>
              <w:rPr>
                <w:b/>
              </w:rPr>
            </w:pPr>
            <w:r w:rsidRPr="001A2664">
              <w:rPr>
                <w:b/>
              </w:rPr>
              <w:t>Условия</w:t>
            </w:r>
          </w:p>
          <w:p w:rsidR="000F0890" w:rsidRPr="001A2664" w:rsidRDefault="000F0890" w:rsidP="00580543">
            <w:pPr>
              <w:jc w:val="center"/>
              <w:rPr>
                <w:b/>
              </w:rPr>
            </w:pPr>
            <w:r w:rsidRPr="001A2664">
              <w:rPr>
                <w:b/>
              </w:rPr>
              <w:t>расторжения</w:t>
            </w:r>
          </w:p>
          <w:p w:rsidR="000F0890" w:rsidRDefault="000F0890" w:rsidP="00580543">
            <w:pPr>
              <w:jc w:val="center"/>
            </w:pPr>
            <w:r w:rsidRPr="001A2664">
              <w:rPr>
                <w:b/>
              </w:rPr>
              <w:t>договора</w:t>
            </w:r>
          </w:p>
        </w:tc>
        <w:tc>
          <w:tcPr>
            <w:tcW w:w="7796" w:type="dxa"/>
          </w:tcPr>
          <w:p w:rsidR="000F0890" w:rsidRDefault="000F0890" w:rsidP="00580543">
            <w:pPr>
              <w:jc w:val="both"/>
            </w:pPr>
            <w:r>
              <w:t xml:space="preserve">               Договор энергоснабжения может быть расторгнут: </w:t>
            </w:r>
          </w:p>
          <w:p w:rsidR="000F0890" w:rsidRDefault="000F0890" w:rsidP="00580543">
            <w:pPr>
              <w:pStyle w:val="a4"/>
              <w:numPr>
                <w:ilvl w:val="0"/>
                <w:numId w:val="1"/>
              </w:numPr>
              <w:jc w:val="both"/>
            </w:pPr>
            <w:r>
              <w:t>в одностороннем порядке при соблюдении условий, предусмотренных действующим законодательством РФ;</w:t>
            </w:r>
          </w:p>
          <w:p w:rsidR="000F0890" w:rsidRDefault="000F0890" w:rsidP="00580543">
            <w:pPr>
              <w:pStyle w:val="a4"/>
              <w:numPr>
                <w:ilvl w:val="0"/>
                <w:numId w:val="1"/>
              </w:numPr>
              <w:jc w:val="both"/>
            </w:pPr>
            <w:r>
              <w:t xml:space="preserve">по соглашению Сторон; </w:t>
            </w:r>
          </w:p>
          <w:p w:rsidR="000F0890" w:rsidRDefault="000F0890" w:rsidP="00580543">
            <w:pPr>
              <w:pStyle w:val="a4"/>
              <w:numPr>
                <w:ilvl w:val="0"/>
                <w:numId w:val="1"/>
              </w:numPr>
              <w:jc w:val="both"/>
            </w:pPr>
            <w:r>
              <w:lastRenderedPageBreak/>
              <w:t>по решению суда в случаях, предусмотренных действующим законодательством РФ.</w:t>
            </w:r>
          </w:p>
          <w:p w:rsidR="000F0890" w:rsidRDefault="000F0890" w:rsidP="00580543">
            <w:pPr>
              <w:jc w:val="both"/>
            </w:pPr>
            <w:r>
              <w:t>Гражданин – потребитель вправе в одностороннем порядке расторгнуть</w:t>
            </w:r>
          </w:p>
          <w:p w:rsidR="000F0890" w:rsidRDefault="000F0890" w:rsidP="00580543">
            <w:pPr>
              <w:jc w:val="both"/>
            </w:pPr>
            <w:r>
              <w:t>договор в соответствии с действующим законодательством, при условии предварительного уведомления об этом энергосбытовой компании и полной оплаты потребленной электроэнергии.</w:t>
            </w:r>
          </w:p>
        </w:tc>
      </w:tr>
      <w:tr w:rsidR="000F0890" w:rsidTr="00580543">
        <w:tc>
          <w:tcPr>
            <w:tcW w:w="534" w:type="dxa"/>
          </w:tcPr>
          <w:p w:rsidR="000F0890" w:rsidRDefault="000F0890" w:rsidP="00580543">
            <w:r>
              <w:lastRenderedPageBreak/>
              <w:t>7</w:t>
            </w:r>
          </w:p>
        </w:tc>
        <w:tc>
          <w:tcPr>
            <w:tcW w:w="2126" w:type="dxa"/>
          </w:tcPr>
          <w:p w:rsidR="000F0890" w:rsidRPr="00A8197A" w:rsidRDefault="000F0890" w:rsidP="00580543">
            <w:pPr>
              <w:jc w:val="center"/>
              <w:rPr>
                <w:b/>
              </w:rPr>
            </w:pPr>
            <w:r w:rsidRPr="00A8197A">
              <w:rPr>
                <w:b/>
              </w:rPr>
              <w:t>Ответственность</w:t>
            </w:r>
          </w:p>
          <w:p w:rsidR="000F0890" w:rsidRDefault="000F0890" w:rsidP="00580543">
            <w:pPr>
              <w:jc w:val="center"/>
            </w:pPr>
            <w:r w:rsidRPr="00A8197A">
              <w:rPr>
                <w:b/>
              </w:rPr>
              <w:t>сторон</w:t>
            </w:r>
          </w:p>
        </w:tc>
        <w:tc>
          <w:tcPr>
            <w:tcW w:w="7796" w:type="dxa"/>
          </w:tcPr>
          <w:p w:rsidR="000F0890" w:rsidRDefault="000F0890" w:rsidP="00580543">
            <w:pPr>
              <w:jc w:val="both"/>
            </w:pPr>
            <w:r>
              <w:t xml:space="preserve">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w:t>
            </w:r>
          </w:p>
          <w:p w:rsidR="000F0890" w:rsidRDefault="000F0890" w:rsidP="00580543">
            <w:pPr>
              <w:jc w:val="both"/>
            </w:pPr>
            <w:r>
              <w:tab/>
              <w:t xml:space="preserve">Потребитель несет ответственность за состояние и обслуживание объектов электросетевого хозяйства, находящихся в границах балансовой принадлежности Потребителя, а также за повреждения объектов электросетевого хозяйства Сетевой организации (ИВС), вызванные неправомерными действиями персонала Потребителя. </w:t>
            </w:r>
          </w:p>
          <w:p w:rsidR="000F0890" w:rsidRDefault="000F0890" w:rsidP="00580543">
            <w:pPr>
              <w:jc w:val="both"/>
            </w:pPr>
            <w:r>
              <w:tab/>
              <w:t xml:space="preserve">Стороны несут ответственность за нарушение порядка полного и (или) частичного ограничения режима потребления электрической энергии в соответствии с действующим законодательством РФ. </w:t>
            </w:r>
          </w:p>
          <w:p w:rsidR="000F0890" w:rsidRDefault="000F0890" w:rsidP="00580543">
            <w:pPr>
              <w:jc w:val="both"/>
            </w:pPr>
            <w:r>
              <w:tab/>
            </w:r>
            <w:proofErr w:type="gramStart"/>
            <w:r>
              <w:t xml:space="preserve">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w:t>
            </w:r>
            <w:proofErr w:type="spellStart"/>
            <w:r>
              <w:t>энергопринимающих</w:t>
            </w:r>
            <w:proofErr w:type="spellEnd"/>
            <w:r>
              <w:t xml:space="preserve"> устройств, а также за отказ от допуска представителей ЭСО и Сетевой организации для осуществления действий по ограничению режима потребления электроэнергии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w:t>
            </w:r>
            <w:proofErr w:type="gramEnd"/>
            <w:r>
              <w:t xml:space="preserve"> услуг, оказание которых является неотъемлемой частью процесса снабжения электрической энергией).</w:t>
            </w:r>
          </w:p>
          <w:p w:rsidR="000F0890" w:rsidRDefault="000F0890" w:rsidP="00580543">
            <w:pPr>
              <w:jc w:val="both"/>
            </w:pPr>
            <w:r>
              <w:tab/>
              <w:t xml:space="preserve">Потребитель несет ответственность (в </w:t>
            </w:r>
            <w:proofErr w:type="spellStart"/>
            <w:r>
              <w:t>т.ч</w:t>
            </w:r>
            <w:proofErr w:type="spellEnd"/>
            <w:r>
              <w:t>. перед Транзитными потребителями) за невыполнение им обязанности по составлению и/или предоставлению ЭСО в предусмотренных действующим законодательством РФ случаях Акта согласования технологической и/или аварийной брони электроснабжения и за негативные последствия, которые могут возникнуть при введении ему ограничения режима потребления электрической энергии.</w:t>
            </w:r>
          </w:p>
          <w:p w:rsidR="000F0890" w:rsidRDefault="000F0890" w:rsidP="00580543">
            <w:pPr>
              <w:jc w:val="both"/>
            </w:pPr>
            <w:r>
              <w:tab/>
              <w:t>Потребитель несет ответственность за препятствие передаче (</w:t>
            </w:r>
            <w:proofErr w:type="spellStart"/>
            <w:r>
              <w:t>перетоку</w:t>
            </w:r>
            <w:proofErr w:type="spellEnd"/>
            <w:r>
              <w:t xml:space="preserve">) электрической энергии лицам, владеющим на законных основаниях </w:t>
            </w:r>
            <w:proofErr w:type="spellStart"/>
            <w:r>
              <w:t>энергопринимающим</w:t>
            </w:r>
            <w:proofErr w:type="spellEnd"/>
            <w:r>
              <w:t xml:space="preserve"> оборудованием (объектами), присоединенным к электрическим сетям Потребителя, и имеющим договоры энергоснабжения (купли-продажи электрической энергии) с ЭСО.</w:t>
            </w:r>
          </w:p>
          <w:p w:rsidR="000F0890" w:rsidRDefault="000F0890" w:rsidP="00580543">
            <w:pPr>
              <w:jc w:val="both"/>
            </w:pPr>
            <w:r>
              <w:tab/>
            </w:r>
            <w:proofErr w:type="spellStart"/>
            <w:proofErr w:type="gramStart"/>
            <w:r>
              <w:t>Энергосбытовая</w:t>
            </w:r>
            <w:proofErr w:type="spellEnd"/>
            <w:r>
              <w:t xml:space="preserve"> организация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в том числе, в случае, если </w:t>
            </w:r>
            <w:proofErr w:type="spellStart"/>
            <w:r>
              <w:t>энергопринимающее</w:t>
            </w:r>
            <w:proofErr w:type="spellEnd"/>
            <w: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t>энергопринимающие</w:t>
            </w:r>
            <w:proofErr w:type="spellEnd"/>
            <w:r>
              <w:t xml:space="preserve"> устройства, объекты по производству электрической энергии (мощности), объекты электросетевого хозяйства лиц, не</w:t>
            </w:r>
            <w:proofErr w:type="gramEnd"/>
            <w:r>
              <w:t xml:space="preserve"> </w:t>
            </w:r>
            <w:proofErr w:type="gramStart"/>
            <w:r>
              <w:t>оказывающих</w:t>
            </w:r>
            <w:proofErr w:type="gramEnd"/>
            <w:r>
              <w:t xml:space="preserve"> услуги по передаче.</w:t>
            </w:r>
          </w:p>
          <w:p w:rsidR="000F0890" w:rsidRDefault="000F0890" w:rsidP="00580543">
            <w:pPr>
              <w:jc w:val="both"/>
            </w:pPr>
            <w:r>
              <w:tab/>
              <w:t>Стороны освобождаются от ответственности за неисполнение принятых на себя обязатель</w:t>
            </w:r>
            <w:proofErr w:type="gramStart"/>
            <w:r>
              <w:t>ств в сл</w:t>
            </w:r>
            <w:proofErr w:type="gramEnd"/>
            <w:r>
              <w:t xml:space="preserve">учае, если неисполнение явилось следствием возникновения непредвиденных и независящих от воли Сторон обстоятельств (форс-мажор): стихийные явления, военные действия любого характера, террористические акты, забастовки, правительственные постановления или распоряжения государственных органов, препятствующие выполнению условий настоящего Договора. </w:t>
            </w:r>
          </w:p>
          <w:p w:rsidR="000F0890" w:rsidRDefault="000F0890" w:rsidP="00580543">
            <w:pPr>
              <w:jc w:val="both"/>
            </w:pPr>
            <w:r>
              <w:t xml:space="preserve">Сторона, владеющая информацией о наступлении форс-мажорных обстоятельств, обязана незамедлительно в письменной форме уведомлять об этом другую Сторону. В этом случае по требованию любой из Сторон может быть создана комиссия для определения возможности (способа) дальнейшего </w:t>
            </w:r>
            <w:r>
              <w:lastRenderedPageBreak/>
              <w:t>исполнения настоящего Договора.</w:t>
            </w:r>
          </w:p>
          <w:p w:rsidR="000F0890" w:rsidRDefault="000F0890" w:rsidP="00580543">
            <w:pPr>
              <w:jc w:val="both"/>
            </w:pPr>
            <w:r>
              <w:tab/>
              <w:t>За несвоевременное и (или) неполное исполнение обязательств по оплате электрической энергии (мощности), предусмотренных п. 5.4. настоящего Договора, Потребитель обязан уплатить ЭСО пени в размере, определенном ст. 37 Федерального закона от 26.03.2003г. № 35-ФЗ «Об электроэнергетике».</w:t>
            </w:r>
          </w:p>
          <w:p w:rsidR="000F0890" w:rsidRDefault="000F0890" w:rsidP="00580543">
            <w:pPr>
              <w:jc w:val="both"/>
            </w:pPr>
            <w:r>
              <w:tab/>
              <w:t>Обязательства, возникшие из настоящего Договора и не исполненные Сторонами до его прекращения по любым основаниям, подлежат исполнению независимо от прекращения действия настоящего Договора.</w:t>
            </w:r>
          </w:p>
          <w:p w:rsidR="000F0890" w:rsidRDefault="000F0890" w:rsidP="00580543">
            <w:pPr>
              <w:jc w:val="both"/>
            </w:pPr>
            <w:r>
              <w:tab/>
              <w:t>Иная ответственность Сторон, а также их взаимоотношения, не предусмотренные настоящим Договором, регулируются действующим законодательством РФ.</w:t>
            </w:r>
          </w:p>
        </w:tc>
      </w:tr>
      <w:tr w:rsidR="000F0890" w:rsidTr="00580543">
        <w:tc>
          <w:tcPr>
            <w:tcW w:w="534" w:type="dxa"/>
          </w:tcPr>
          <w:p w:rsidR="000F0890" w:rsidRDefault="000F0890" w:rsidP="00580543">
            <w:r>
              <w:lastRenderedPageBreak/>
              <w:t>8</w:t>
            </w:r>
          </w:p>
        </w:tc>
        <w:tc>
          <w:tcPr>
            <w:tcW w:w="2126" w:type="dxa"/>
          </w:tcPr>
          <w:p w:rsidR="000F0890" w:rsidRPr="00CF783D" w:rsidRDefault="000F0890" w:rsidP="00580543">
            <w:pPr>
              <w:jc w:val="center"/>
              <w:rPr>
                <w:b/>
              </w:rPr>
            </w:pPr>
            <w:r w:rsidRPr="00CF783D">
              <w:rPr>
                <w:b/>
              </w:rPr>
              <w:t>Иная</w:t>
            </w:r>
          </w:p>
          <w:p w:rsidR="000F0890" w:rsidRPr="00CF783D" w:rsidRDefault="000F0890" w:rsidP="00580543">
            <w:pPr>
              <w:jc w:val="center"/>
              <w:rPr>
                <w:b/>
              </w:rPr>
            </w:pPr>
            <w:r w:rsidRPr="00CF783D">
              <w:rPr>
                <w:b/>
              </w:rPr>
              <w:t>информация,</w:t>
            </w:r>
          </w:p>
          <w:p w:rsidR="000F0890" w:rsidRPr="00CF783D" w:rsidRDefault="000F0890" w:rsidP="00580543">
            <w:pPr>
              <w:jc w:val="center"/>
              <w:rPr>
                <w:b/>
              </w:rPr>
            </w:pPr>
            <w:proofErr w:type="gramStart"/>
            <w:r w:rsidRPr="00CF783D">
              <w:rPr>
                <w:b/>
              </w:rPr>
              <w:t>являющаяся</w:t>
            </w:r>
            <w:proofErr w:type="gramEnd"/>
          </w:p>
          <w:p w:rsidR="000F0890" w:rsidRPr="00CF783D" w:rsidRDefault="000F0890" w:rsidP="00580543">
            <w:pPr>
              <w:jc w:val="center"/>
              <w:rPr>
                <w:b/>
              </w:rPr>
            </w:pPr>
            <w:r w:rsidRPr="00CF783D">
              <w:rPr>
                <w:b/>
              </w:rPr>
              <w:t>существенной</w:t>
            </w:r>
          </w:p>
          <w:p w:rsidR="000F0890" w:rsidRDefault="000F0890" w:rsidP="00580543">
            <w:pPr>
              <w:jc w:val="center"/>
            </w:pPr>
            <w:r w:rsidRPr="00CF783D">
              <w:rPr>
                <w:b/>
              </w:rPr>
              <w:t>для потребителей</w:t>
            </w:r>
          </w:p>
        </w:tc>
        <w:tc>
          <w:tcPr>
            <w:tcW w:w="7796" w:type="dxa"/>
          </w:tcPr>
          <w:p w:rsidR="000F0890" w:rsidRDefault="000F0890" w:rsidP="00580543">
            <w:pPr>
              <w:jc w:val="both"/>
            </w:pPr>
            <w:r w:rsidRPr="00CF783D">
              <w:tab/>
              <w:t>При вступлении в силу обязательных для исполнения нормативно-правовых актов в электроэнергетике, регулирующих взаимоотношения Сторон и изменяющих условия настоящего Договора, они принимаются Сторонами к исполнению с момента вступления в силу указанных нормативно-правовых актов, если самими нормативно-правовыми актами не установлен иной срок.</w:t>
            </w:r>
          </w:p>
        </w:tc>
      </w:tr>
    </w:tbl>
    <w:p w:rsidR="000F0890" w:rsidRDefault="000F0890" w:rsidP="0060047C">
      <w:pPr>
        <w:ind w:firstLine="708"/>
        <w:jc w:val="center"/>
        <w:rPr>
          <w:b/>
        </w:rPr>
      </w:pPr>
    </w:p>
    <w:p w:rsidR="000F0890" w:rsidRPr="001C562B" w:rsidRDefault="000F0890" w:rsidP="0060047C">
      <w:pPr>
        <w:ind w:firstLine="708"/>
        <w:jc w:val="center"/>
        <w:rPr>
          <w:b/>
        </w:rPr>
      </w:pPr>
    </w:p>
    <w:p w:rsidR="0060047C" w:rsidRDefault="0060047C" w:rsidP="003053D9">
      <w:pPr>
        <w:jc w:val="center"/>
        <w:rPr>
          <w:b/>
        </w:rPr>
      </w:pPr>
    </w:p>
    <w:p w:rsidR="0060047C" w:rsidRDefault="0060047C" w:rsidP="003053D9">
      <w:pPr>
        <w:jc w:val="center"/>
        <w:rPr>
          <w:b/>
        </w:rPr>
      </w:pPr>
    </w:p>
    <w:p w:rsidR="0060047C" w:rsidRDefault="0060047C" w:rsidP="003053D9">
      <w:pPr>
        <w:jc w:val="center"/>
        <w:rPr>
          <w:b/>
        </w:rPr>
      </w:pPr>
    </w:p>
    <w:p w:rsidR="0060047C" w:rsidRDefault="0060047C" w:rsidP="003053D9">
      <w:pPr>
        <w:jc w:val="center"/>
        <w:rPr>
          <w:b/>
        </w:rPr>
      </w:pPr>
    </w:p>
    <w:p w:rsidR="0060047C" w:rsidRPr="003053D9" w:rsidRDefault="0060047C" w:rsidP="003053D9">
      <w:pPr>
        <w:jc w:val="center"/>
        <w:rPr>
          <w:b/>
        </w:rPr>
      </w:pPr>
    </w:p>
    <w:p w:rsidR="003053D9" w:rsidRDefault="003053D9"/>
    <w:sectPr w:rsidR="003053D9" w:rsidSect="00305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D54FB"/>
    <w:multiLevelType w:val="hybridMultilevel"/>
    <w:tmpl w:val="C5A4C0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6B"/>
    <w:rsid w:val="00011931"/>
    <w:rsid w:val="00094883"/>
    <w:rsid w:val="0009714C"/>
    <w:rsid w:val="000E5079"/>
    <w:rsid w:val="000F0890"/>
    <w:rsid w:val="0011558F"/>
    <w:rsid w:val="001A2664"/>
    <w:rsid w:val="001C562B"/>
    <w:rsid w:val="00210C6A"/>
    <w:rsid w:val="003053D9"/>
    <w:rsid w:val="003A004A"/>
    <w:rsid w:val="003E47FA"/>
    <w:rsid w:val="00465A0C"/>
    <w:rsid w:val="00477A78"/>
    <w:rsid w:val="004B3010"/>
    <w:rsid w:val="004E0DC4"/>
    <w:rsid w:val="005279AC"/>
    <w:rsid w:val="005321C7"/>
    <w:rsid w:val="00580543"/>
    <w:rsid w:val="005D1B1E"/>
    <w:rsid w:val="005F6668"/>
    <w:rsid w:val="0060047C"/>
    <w:rsid w:val="006101F7"/>
    <w:rsid w:val="00751968"/>
    <w:rsid w:val="00993BFF"/>
    <w:rsid w:val="009E5EFD"/>
    <w:rsid w:val="00A8197A"/>
    <w:rsid w:val="00A87CD4"/>
    <w:rsid w:val="00B33B1A"/>
    <w:rsid w:val="00BE25F7"/>
    <w:rsid w:val="00C22676"/>
    <w:rsid w:val="00C35014"/>
    <w:rsid w:val="00CF783D"/>
    <w:rsid w:val="00D237BF"/>
    <w:rsid w:val="00D51AE1"/>
    <w:rsid w:val="00ED4E6B"/>
    <w:rsid w:val="00F64860"/>
    <w:rsid w:val="00F749A9"/>
    <w:rsid w:val="00FB3ECB"/>
    <w:rsid w:val="00FB5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1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1168</Words>
  <Characters>6660</Characters>
  <Application>Microsoft Office Word</Application>
  <DocSecurity>0</DocSecurity>
  <Lines>55</Lines>
  <Paragraphs>15</Paragraphs>
  <ScaleCrop>false</ScaleCrop>
  <Company>SPecialiST RePack</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Abon11</dc:creator>
  <cp:keywords/>
  <dc:description/>
  <cp:lastModifiedBy>Abon11</cp:lastModifiedBy>
  <cp:revision>73</cp:revision>
  <dcterms:created xsi:type="dcterms:W3CDTF">2020-05-19T11:27:00Z</dcterms:created>
  <dcterms:modified xsi:type="dcterms:W3CDTF">2020-05-20T08:08:00Z</dcterms:modified>
</cp:coreProperties>
</file>