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0" w:rsidRDefault="00163430">
      <w:pPr>
        <w:rPr>
          <w:sz w:val="2"/>
          <w:szCs w:val="2"/>
        </w:rPr>
      </w:pPr>
      <w:bookmarkStart w:id="0" w:name="_GoBack"/>
      <w:bookmarkEnd w:id="0"/>
    </w:p>
    <w:p w:rsidR="00163430" w:rsidRDefault="00815868">
      <w:pPr>
        <w:pStyle w:val="10"/>
        <w:framePr w:w="8323" w:h="606" w:hRule="exact" w:wrap="around" w:vAnchor="page" w:hAnchor="page" w:x="2878" w:y="1050"/>
        <w:shd w:val="clear" w:color="auto" w:fill="auto"/>
        <w:spacing w:after="0"/>
        <w:ind w:left="816" w:right="759"/>
      </w:pPr>
      <w:bookmarkStart w:id="1" w:name="bookmark0"/>
      <w:r>
        <w:t>ОБЩЕСТВО С ОГРАНИЧЕННОЙ ОТВЕТСТВЕННОСТЬЮ</w:t>
      </w:r>
      <w:r>
        <w:br/>
        <w:t>ФИРМА " ЭКСПРЕСС - АУДИТ "</w:t>
      </w:r>
      <w:bookmarkEnd w:id="1"/>
    </w:p>
    <w:p w:rsidR="00BE3351" w:rsidRDefault="00BE3351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587"/>
      </w:pPr>
    </w:p>
    <w:p w:rsidR="00BE3351" w:rsidRDefault="00BE3351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587"/>
      </w:pP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587"/>
      </w:pPr>
      <w:r>
        <w:t>344029, г. Ростов-на-Дону, ул. Троллейбусная 10 тел. (863) 232-42-32 ИНН 6166013943 , ОКПО 27143822, ОКОНХ 84400 Р./с40702810752000100805 в Юго-Западном банке Сбербанка РФ К/р. 30101810600000000602, БИК 046015602</w:t>
      </w:r>
    </w:p>
    <w:p w:rsidR="00163430" w:rsidRDefault="00815868" w:rsidP="00A54EFA">
      <w:pPr>
        <w:pStyle w:val="10"/>
        <w:framePr w:w="8323" w:h="14776" w:hRule="exact" w:wrap="around" w:vAnchor="page" w:hAnchor="page" w:x="2626" w:y="496"/>
        <w:shd w:val="clear" w:color="auto" w:fill="auto"/>
        <w:spacing w:after="16" w:line="220" w:lineRule="exact"/>
      </w:pPr>
      <w:bookmarkStart w:id="2" w:name="bookmark1"/>
      <w:r>
        <w:t>АУДИТОРСКОЕ ЗАКЛЮЧЕНИЕ</w:t>
      </w:r>
      <w:bookmarkEnd w:id="2"/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268" w:line="210" w:lineRule="exact"/>
        <w:ind w:left="1860"/>
        <w:jc w:val="both"/>
      </w:pPr>
      <w:r>
        <w:t>Учредителям ООО «</w:t>
      </w:r>
      <w:proofErr w:type="spellStart"/>
      <w:r>
        <w:t>Энергосбыт</w:t>
      </w:r>
      <w:proofErr w:type="spellEnd"/>
      <w:r>
        <w:t>-Первомайский»»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/>
        <w:ind w:left="20"/>
        <w:jc w:val="left"/>
      </w:pPr>
      <w:r>
        <w:rPr>
          <w:rStyle w:val="11"/>
        </w:rPr>
        <w:t xml:space="preserve">Сведения об </w:t>
      </w:r>
      <w:proofErr w:type="spellStart"/>
      <w:r>
        <w:rPr>
          <w:rStyle w:val="11"/>
        </w:rPr>
        <w:t>аудируемом</w:t>
      </w:r>
      <w:proofErr w:type="spellEnd"/>
      <w:r>
        <w:rPr>
          <w:rStyle w:val="11"/>
        </w:rPr>
        <w:t xml:space="preserve"> лице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/>
        <w:ind w:left="20" w:right="40" w:firstLine="740"/>
        <w:jc w:val="both"/>
      </w:pPr>
      <w:r>
        <w:t>Наименование: Общество с ограниченной ответственностью «</w:t>
      </w:r>
      <w:proofErr w:type="spellStart"/>
      <w:r>
        <w:t>Энергосбыт</w:t>
      </w:r>
      <w:proofErr w:type="spellEnd"/>
      <w:r>
        <w:t>-Первомайский»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/>
        <w:ind w:left="20" w:right="40" w:firstLine="740"/>
        <w:jc w:val="both"/>
      </w:pPr>
      <w:r>
        <w:t xml:space="preserve">Место нахождения: г. Ростов-на-Дону, ул. </w:t>
      </w:r>
      <w:proofErr w:type="gramStart"/>
      <w:r>
        <w:t>Металлургическая</w:t>
      </w:r>
      <w:proofErr w:type="gramEnd"/>
      <w:r>
        <w:t xml:space="preserve"> 102/2. Государственная регистрация: свидетельство серия 61 №005086052 от 30 января 2006г. о внесении записи в Единый государственный реестр юридических лиц за основным государственным регистрационным номером 1066166000780. </w:t>
      </w:r>
      <w:r>
        <w:rPr>
          <w:rStyle w:val="11"/>
        </w:rPr>
        <w:t>Сведения об аудиторе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/>
        <w:ind w:left="20" w:right="40" w:firstLine="740"/>
        <w:jc w:val="both"/>
      </w:pPr>
      <w:r>
        <w:t>Наименование: общество с ограниченной ответственностью фирма "Экспресс-Аудит".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 w:line="274" w:lineRule="exact"/>
        <w:ind w:left="20" w:right="40" w:firstLine="740"/>
        <w:jc w:val="both"/>
      </w:pPr>
      <w:r>
        <w:t>Государственная регистрация: свидетельство №665 от 12.10.95г. выдано Первомайским филиалом Регистрационной палаты Администрации г. Ростова - на - Дону. Свидетельство серия 61 №000838397 от 28 октября 2002г. о внесении записи в Единый государственный реестр юридических лиц за основным государственным регистрационным номером 1026104027146.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 w:line="274" w:lineRule="exact"/>
        <w:ind w:left="20" w:right="40" w:firstLine="740"/>
        <w:jc w:val="both"/>
      </w:pPr>
      <w:r>
        <w:t>Место нахождения: 344000. г. Ростов на - Дону, ул. Варфоломеева 259 оф.907.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240" w:line="274" w:lineRule="exact"/>
        <w:ind w:left="20" w:right="40" w:firstLine="740"/>
        <w:jc w:val="both"/>
      </w:pPr>
      <w:r>
        <w:t>Является членом саморегулируемого объединения аудиторов Аудиторской Палаты России. ОРНЗ в Реестре аудиторов и аудиторских организаций саморегулируемой организац</w:t>
      </w:r>
      <w:proofErr w:type="gramStart"/>
      <w:r>
        <w:t>ии ау</w:t>
      </w:r>
      <w:proofErr w:type="gramEnd"/>
      <w:r>
        <w:t>диторов "Некоммерческое партнерство "Аудиторская Палата России" №10201002478</w:t>
      </w:r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240" w:line="274" w:lineRule="exact"/>
        <w:ind w:left="20" w:right="40" w:firstLine="740"/>
        <w:jc w:val="both"/>
      </w:pPr>
      <w:r>
        <w:t>Мы провели аудит прилагаемой бухгалтерской отчетности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Энергосбыт</w:t>
      </w:r>
      <w:proofErr w:type="spellEnd"/>
      <w:r>
        <w:t>-Первомайский»», состоящей из бухгалтерского баланса по состоянию на 31 декабря 2010 года, отчета о прибылях и убытках, отчета об изменениях капитала и отчета о движении денежных средств за 2010 год и приложения к бухгалтерскому балансу и отчету о прибылях и убытках.</w:t>
      </w:r>
    </w:p>
    <w:p w:rsidR="00163430" w:rsidRDefault="00815868" w:rsidP="00A54EFA">
      <w:pPr>
        <w:pStyle w:val="10"/>
        <w:framePr w:w="8323" w:h="14776" w:hRule="exact" w:wrap="around" w:vAnchor="page" w:hAnchor="page" w:x="2626" w:y="496"/>
        <w:shd w:val="clear" w:color="auto" w:fill="auto"/>
        <w:spacing w:after="0"/>
        <w:jc w:val="both"/>
      </w:pPr>
      <w:bookmarkStart w:id="3" w:name="bookmark2"/>
      <w:r>
        <w:t xml:space="preserve">Ответственность </w:t>
      </w:r>
      <w:proofErr w:type="spellStart"/>
      <w:r>
        <w:t>аудируемого</w:t>
      </w:r>
      <w:proofErr w:type="spellEnd"/>
      <w:r>
        <w:t xml:space="preserve"> лица за бухгалтерскую отчетность</w:t>
      </w:r>
      <w:bookmarkEnd w:id="3"/>
    </w:p>
    <w:p w:rsidR="00163430" w:rsidRDefault="00815868" w:rsidP="00A54EFA">
      <w:pPr>
        <w:pStyle w:val="3"/>
        <w:framePr w:w="8323" w:h="14776" w:hRule="exact" w:wrap="around" w:vAnchor="page" w:hAnchor="page" w:x="2626" w:y="496"/>
        <w:shd w:val="clear" w:color="auto" w:fill="auto"/>
        <w:spacing w:before="0" w:after="0" w:line="269" w:lineRule="exact"/>
        <w:ind w:left="20" w:right="40" w:firstLine="540"/>
        <w:jc w:val="both"/>
      </w:pPr>
      <w:proofErr w:type="gramStart"/>
      <w:r>
        <w:t>Руков</w:t>
      </w:r>
      <w:r w:rsidR="00AE055A">
        <w:t>одство ООО «</w:t>
      </w:r>
      <w:proofErr w:type="spellStart"/>
      <w:r w:rsidR="00AE055A">
        <w:t>Энергосбыт</w:t>
      </w:r>
      <w:proofErr w:type="spellEnd"/>
      <w:r w:rsidR="00AE055A">
        <w:t>-Первомайс</w:t>
      </w:r>
      <w:r>
        <w:t>кий»»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  <w:proofErr w:type="gramEnd"/>
    </w:p>
    <w:p w:rsidR="00163430" w:rsidRDefault="00815868">
      <w:pPr>
        <w:pStyle w:val="20"/>
        <w:framePr w:wrap="around" w:vAnchor="page" w:hAnchor="page" w:x="2878" w:y="15540"/>
        <w:shd w:val="clear" w:color="auto" w:fill="auto"/>
        <w:spacing w:before="0" w:line="160" w:lineRule="exact"/>
        <w:ind w:left="20"/>
      </w:pPr>
      <w:r>
        <w:t>Аудиторское заключение ООО «</w:t>
      </w:r>
      <w:proofErr w:type="spellStart"/>
      <w:r>
        <w:t>Энергосбыт</w:t>
      </w:r>
      <w:proofErr w:type="spellEnd"/>
      <w:r>
        <w:t>-Первомайский»»</w:t>
      </w:r>
    </w:p>
    <w:p w:rsidR="00163430" w:rsidRDefault="00163430">
      <w:pPr>
        <w:rPr>
          <w:sz w:val="2"/>
          <w:szCs w:val="2"/>
        </w:rPr>
        <w:sectPr w:rsidR="0016343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63430" w:rsidRDefault="00163430">
      <w:pPr>
        <w:framePr w:wrap="around" w:vAnchor="page" w:hAnchor="page" w:x="7829" w:y="14006"/>
        <w:rPr>
          <w:sz w:val="0"/>
          <w:szCs w:val="0"/>
        </w:rPr>
      </w:pPr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21"/>
        </w:rPr>
        <w:t>Наша ответственность заключается в выражении мнения о достоверности</w:t>
      </w:r>
      <w:r>
        <w:rPr>
          <w:rStyle w:val="21"/>
        </w:rPr>
        <w:br/>
        <w:t>бухгалтерской отчетности на основе проведенного нами аудита. Мы проводили</w:t>
      </w:r>
      <w:r>
        <w:rPr>
          <w:rStyle w:val="21"/>
        </w:rPr>
        <w:br/>
        <w:t>аудит в соответствии с федеральными стандартами аудиторской деятельности.</w:t>
      </w:r>
      <w:r>
        <w:rPr>
          <w:rStyle w:val="21"/>
        </w:rPr>
        <w:br/>
        <w:t>Данные стандарты требуют соблюдения применимых этических норм, а также</w:t>
      </w:r>
      <w:r>
        <w:rPr>
          <w:rStyle w:val="21"/>
        </w:rPr>
        <w:br/>
        <w:t>планирования и проведения аудита таким образом, чтобы получить</w:t>
      </w:r>
      <w:r>
        <w:rPr>
          <w:rStyle w:val="21"/>
        </w:rPr>
        <w:br/>
        <w:t>достаточную уверенность в том, что бухгалтерская отчетность не содержит</w:t>
      </w:r>
      <w:r>
        <w:rPr>
          <w:rStyle w:val="21"/>
        </w:rPr>
        <w:br/>
        <w:t>существенных искажений.</w:t>
      </w:r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21"/>
        </w:rPr>
        <w:t>Аудит включал проведение аудиторских процедур, направленных на</w:t>
      </w:r>
      <w:r>
        <w:rPr>
          <w:rStyle w:val="21"/>
        </w:rPr>
        <w:br/>
        <w:t>получение аудиторских доказательств, подтверждающих числовые показатели в</w:t>
      </w:r>
      <w:r>
        <w:rPr>
          <w:rStyle w:val="21"/>
        </w:rPr>
        <w:br/>
        <w:t>бухгалтерской отчетности и раскрытие в ней информации. Выбор аудиторских</w:t>
      </w:r>
      <w:r>
        <w:rPr>
          <w:rStyle w:val="21"/>
        </w:rPr>
        <w:br/>
        <w:t>процедур является предметом нашего суждения, которое основывается на</w:t>
      </w:r>
      <w:r>
        <w:rPr>
          <w:rStyle w:val="21"/>
        </w:rPr>
        <w:br/>
        <w:t>оценке риска существенных искажений, допущенных вследствие</w:t>
      </w:r>
      <w:r>
        <w:rPr>
          <w:rStyle w:val="21"/>
        </w:rPr>
        <w:br/>
        <w:t>недобросовестных действий или ошибок. В процессе оценки данного риска</w:t>
      </w:r>
      <w:r>
        <w:rPr>
          <w:rStyle w:val="21"/>
        </w:rPr>
        <w:br/>
        <w:t>нами рассмотрена система внутреннего контроля, обеспечивающая составление</w:t>
      </w:r>
      <w:r>
        <w:rPr>
          <w:rStyle w:val="21"/>
        </w:rPr>
        <w:br/>
        <w:t>и достоверность бухгалтерской отчетности, с целью выбора соответствующих</w:t>
      </w:r>
      <w:r>
        <w:rPr>
          <w:rStyle w:val="21"/>
        </w:rPr>
        <w:br/>
        <w:t>аудиторских процедур, но не с целью выражения мнения об эффективности</w:t>
      </w:r>
      <w:r>
        <w:rPr>
          <w:rStyle w:val="21"/>
        </w:rPr>
        <w:br/>
        <w:t>системы внутреннего контроля.</w:t>
      </w:r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0" w:line="274" w:lineRule="exact"/>
        <w:ind w:left="20" w:right="20" w:firstLine="720"/>
        <w:jc w:val="both"/>
      </w:pPr>
      <w:r>
        <w:rPr>
          <w:rStyle w:val="21"/>
        </w:rPr>
        <w:t>Аудит также включал оценку надлежащего характера применяемой</w:t>
      </w:r>
      <w:r>
        <w:rPr>
          <w:rStyle w:val="21"/>
        </w:rPr>
        <w:br/>
        <w:t>учетной политики и обоснованности оценочных показателей, полученных</w:t>
      </w:r>
      <w:r>
        <w:rPr>
          <w:rStyle w:val="21"/>
        </w:rPr>
        <w:br/>
        <w:t>руководством ООО «</w:t>
      </w:r>
      <w:proofErr w:type="spellStart"/>
      <w:r>
        <w:rPr>
          <w:rStyle w:val="21"/>
        </w:rPr>
        <w:t>Энергосбыт</w:t>
      </w:r>
      <w:proofErr w:type="spellEnd"/>
      <w:r>
        <w:rPr>
          <w:rStyle w:val="21"/>
        </w:rPr>
        <w:t>-Первомайский»», а также оценку</w:t>
      </w:r>
      <w:r>
        <w:rPr>
          <w:rStyle w:val="21"/>
        </w:rPr>
        <w:br/>
        <w:t>представления бухгалтерской отчетности в целом.</w:t>
      </w:r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240" w:line="274" w:lineRule="exact"/>
        <w:ind w:left="20" w:right="20" w:firstLine="720"/>
        <w:jc w:val="both"/>
      </w:pPr>
      <w:r>
        <w:rPr>
          <w:rStyle w:val="21"/>
        </w:rPr>
        <w:t>Мы полагаем, что полученные в ходе аудита аудиторские доказательства</w:t>
      </w:r>
      <w:r>
        <w:rPr>
          <w:rStyle w:val="21"/>
        </w:rPr>
        <w:br/>
        <w:t>дают достаточные основания для выражения мнения о достоверности</w:t>
      </w:r>
      <w:r>
        <w:rPr>
          <w:rStyle w:val="21"/>
        </w:rPr>
        <w:br/>
        <w:t>бухгалтерской отчетности.</w:t>
      </w:r>
    </w:p>
    <w:p w:rsidR="00163430" w:rsidRDefault="00815868" w:rsidP="007D38F4">
      <w:pPr>
        <w:pStyle w:val="10"/>
        <w:framePr w:w="8333" w:h="12046" w:hRule="exact" w:wrap="around" w:vAnchor="page" w:hAnchor="page" w:x="2161" w:y="1591"/>
        <w:shd w:val="clear" w:color="auto" w:fill="auto"/>
        <w:spacing w:after="0"/>
        <w:ind w:left="1960"/>
        <w:jc w:val="both"/>
      </w:pPr>
      <w:bookmarkStart w:id="4" w:name="bookmark4"/>
      <w:r>
        <w:rPr>
          <w:rStyle w:val="12"/>
        </w:rPr>
        <w:t>Основание для выражения мнения с оговоркой</w:t>
      </w:r>
      <w:bookmarkEnd w:id="4"/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283" w:line="274" w:lineRule="exact"/>
        <w:ind w:left="20" w:right="20" w:firstLine="720"/>
        <w:jc w:val="both"/>
      </w:pPr>
      <w:r>
        <w:rPr>
          <w:rStyle w:val="21"/>
        </w:rPr>
        <w:t xml:space="preserve">Мы не наблюдали за проведением инвентаризации </w:t>
      </w:r>
      <w:proofErr w:type="gramStart"/>
      <w:r>
        <w:rPr>
          <w:rStyle w:val="21"/>
        </w:rPr>
        <w:t>товарно-</w:t>
      </w:r>
      <w:r>
        <w:rPr>
          <w:rStyle w:val="21"/>
        </w:rPr>
        <w:br/>
        <w:t>материальных</w:t>
      </w:r>
      <w:proofErr w:type="gramEnd"/>
      <w:r>
        <w:rPr>
          <w:rStyle w:val="21"/>
        </w:rPr>
        <w:t xml:space="preserve"> запасов, основных средств, так как эта дата предшествовала</w:t>
      </w:r>
      <w:r>
        <w:rPr>
          <w:rStyle w:val="21"/>
        </w:rPr>
        <w:br/>
        <w:t>привлечению нас в качестве аудиторов ООО «</w:t>
      </w:r>
      <w:proofErr w:type="spellStart"/>
      <w:r>
        <w:rPr>
          <w:rStyle w:val="21"/>
        </w:rPr>
        <w:t>Энергосбыт</w:t>
      </w:r>
      <w:proofErr w:type="spellEnd"/>
      <w:r>
        <w:rPr>
          <w:rStyle w:val="21"/>
        </w:rPr>
        <w:t>-Первомайский»». К</w:t>
      </w:r>
      <w:r>
        <w:rPr>
          <w:rStyle w:val="21"/>
        </w:rPr>
        <w:br/>
        <w:t xml:space="preserve">тому же пояснительная записка </w:t>
      </w:r>
      <w:proofErr w:type="spellStart"/>
      <w:r>
        <w:rPr>
          <w:rStyle w:val="21"/>
        </w:rPr>
        <w:t>аудируемого</w:t>
      </w:r>
      <w:proofErr w:type="spellEnd"/>
      <w:r>
        <w:rPr>
          <w:rStyle w:val="21"/>
        </w:rPr>
        <w:t xml:space="preserve"> лица не в полной мере раскрыта и</w:t>
      </w:r>
      <w:r>
        <w:rPr>
          <w:rStyle w:val="21"/>
        </w:rPr>
        <w:br/>
        <w:t>не содержит существенной информации, необходимой для принятия</w:t>
      </w:r>
      <w:r>
        <w:rPr>
          <w:rStyle w:val="21"/>
        </w:rPr>
        <w:br/>
        <w:t>пользователями данной отчетности необходимых решений, что не соответствует</w:t>
      </w:r>
      <w:r>
        <w:rPr>
          <w:rStyle w:val="21"/>
        </w:rPr>
        <w:br/>
        <w:t>нормам действующего Законодательства РФ.</w:t>
      </w:r>
    </w:p>
    <w:p w:rsidR="00163430" w:rsidRDefault="00815868" w:rsidP="007D38F4">
      <w:pPr>
        <w:pStyle w:val="10"/>
        <w:framePr w:w="8333" w:h="12046" w:hRule="exact" w:wrap="around" w:vAnchor="page" w:hAnchor="page" w:x="2161" w:y="1591"/>
        <w:shd w:val="clear" w:color="auto" w:fill="auto"/>
        <w:spacing w:after="270" w:line="220" w:lineRule="exact"/>
        <w:ind w:left="3440"/>
        <w:jc w:val="both"/>
      </w:pPr>
      <w:bookmarkStart w:id="5" w:name="bookmark5"/>
      <w:r>
        <w:rPr>
          <w:rStyle w:val="12"/>
        </w:rPr>
        <w:t>Мнение с оговоркой</w:t>
      </w:r>
      <w:bookmarkEnd w:id="5"/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0" w:line="274" w:lineRule="exact"/>
        <w:ind w:left="20" w:right="20" w:firstLine="720"/>
        <w:jc w:val="both"/>
      </w:pPr>
      <w:proofErr w:type="gramStart"/>
      <w:r>
        <w:rPr>
          <w:rStyle w:val="21"/>
        </w:rPr>
        <w:t>По нашему мнению, за исключением влияния на бухгалтерскую</w:t>
      </w:r>
      <w:r>
        <w:rPr>
          <w:rStyle w:val="21"/>
        </w:rPr>
        <w:br/>
        <w:t>отчетность обстоятельств, изложенных в части, содержащей основание для</w:t>
      </w:r>
      <w:r>
        <w:rPr>
          <w:rStyle w:val="21"/>
        </w:rPr>
        <w:br/>
        <w:t>выражения мнения с оговоркой, бухгалтерская отчетность отражает достоверно</w:t>
      </w:r>
      <w:r>
        <w:rPr>
          <w:rStyle w:val="21"/>
        </w:rPr>
        <w:br/>
        <w:t>во всех существенных отношениях финансовое положение организации ООО</w:t>
      </w:r>
      <w:r>
        <w:rPr>
          <w:rStyle w:val="21"/>
        </w:rPr>
        <w:br/>
        <w:t>«</w:t>
      </w:r>
      <w:proofErr w:type="spellStart"/>
      <w:r>
        <w:rPr>
          <w:rStyle w:val="21"/>
        </w:rPr>
        <w:t>Энергосбыт</w:t>
      </w:r>
      <w:proofErr w:type="spellEnd"/>
      <w:r>
        <w:rPr>
          <w:rStyle w:val="21"/>
        </w:rPr>
        <w:t>-Первомайский»» по состоянию на 31 декабря 2010 года,</w:t>
      </w:r>
      <w:r>
        <w:rPr>
          <w:rStyle w:val="21"/>
        </w:rPr>
        <w:br/>
        <w:t>результаты ее финансово-хозяйственной деяте</w:t>
      </w:r>
      <w:r w:rsidR="00AE055A">
        <w:rPr>
          <w:rStyle w:val="21"/>
        </w:rPr>
        <w:t>льности и движение</w:t>
      </w:r>
      <w:r>
        <w:rPr>
          <w:rStyle w:val="21"/>
        </w:rPr>
        <w:t xml:space="preserve"> денежных</w:t>
      </w:r>
      <w:r>
        <w:rPr>
          <w:rStyle w:val="21"/>
        </w:rPr>
        <w:br/>
        <w:t>средств за 2010 г</w:t>
      </w:r>
      <w:r w:rsidR="00AE055A">
        <w:rPr>
          <w:rStyle w:val="21"/>
        </w:rPr>
        <w:t xml:space="preserve">од в соответствии с установленными правилами </w:t>
      </w:r>
      <w:r>
        <w:rPr>
          <w:rStyle w:val="21"/>
        </w:rPr>
        <w:t>составления</w:t>
      </w:r>
      <w:proofErr w:type="gramEnd"/>
    </w:p>
    <w:p w:rsidR="00163430" w:rsidRDefault="00815868" w:rsidP="007D38F4">
      <w:pPr>
        <w:pStyle w:val="3"/>
        <w:framePr w:w="8333" w:h="12046" w:hRule="exact" w:wrap="around" w:vAnchor="page" w:hAnchor="page" w:x="2161" w:y="1591"/>
        <w:shd w:val="clear" w:color="auto" w:fill="auto"/>
        <w:spacing w:before="0" w:after="0" w:line="274" w:lineRule="exact"/>
        <w:ind w:left="20" w:right="3413"/>
        <w:jc w:val="both"/>
      </w:pPr>
      <w:r>
        <w:rPr>
          <w:rStyle w:val="21"/>
        </w:rPr>
        <w:t>бухгалтерской отчетности.</w:t>
      </w:r>
    </w:p>
    <w:p w:rsidR="00163430" w:rsidRPr="00A54EFA" w:rsidRDefault="00815868" w:rsidP="007D38F4">
      <w:pPr>
        <w:pStyle w:val="3"/>
        <w:framePr w:w="4546" w:h="1066" w:hRule="exact" w:wrap="around" w:vAnchor="page" w:hAnchor="page" w:x="2326" w:y="14611"/>
        <w:shd w:val="clear" w:color="auto" w:fill="auto"/>
        <w:tabs>
          <w:tab w:val="left" w:pos="7234"/>
        </w:tabs>
        <w:spacing w:before="0" w:after="0" w:line="552" w:lineRule="exact"/>
        <w:jc w:val="left"/>
      </w:pPr>
      <w:r>
        <w:rPr>
          <w:rStyle w:val="21"/>
        </w:rPr>
        <w:t>Генеральный</w:t>
      </w:r>
      <w:r w:rsidR="00AE055A">
        <w:rPr>
          <w:rStyle w:val="21"/>
        </w:rPr>
        <w:t xml:space="preserve"> директор ООО фирма «Экспресс-А</w:t>
      </w:r>
    </w:p>
    <w:p w:rsidR="00163430" w:rsidRDefault="00815868" w:rsidP="007D38F4">
      <w:pPr>
        <w:pStyle w:val="3"/>
        <w:framePr w:w="4546" w:h="1066" w:hRule="exact" w:wrap="around" w:vAnchor="page" w:hAnchor="page" w:x="2326" w:y="14611"/>
        <w:shd w:val="clear" w:color="auto" w:fill="auto"/>
        <w:spacing w:before="0" w:after="0" w:line="552" w:lineRule="exact"/>
        <w:jc w:val="left"/>
      </w:pPr>
      <w:r>
        <w:rPr>
          <w:rStyle w:val="21"/>
        </w:rPr>
        <w:t>27 мая 2011г.</w:t>
      </w:r>
    </w:p>
    <w:p w:rsidR="00163430" w:rsidRDefault="00815868" w:rsidP="003302B1">
      <w:pPr>
        <w:pStyle w:val="10"/>
        <w:framePr w:wrap="around" w:vAnchor="page" w:hAnchor="page" w:x="2161" w:y="1276"/>
        <w:shd w:val="clear" w:color="auto" w:fill="auto"/>
        <w:spacing w:after="0" w:line="220" w:lineRule="exact"/>
        <w:ind w:left="2760"/>
        <w:jc w:val="left"/>
      </w:pPr>
      <w:bookmarkStart w:id="6" w:name="bookmark3"/>
      <w:r>
        <w:rPr>
          <w:rStyle w:val="12"/>
        </w:rPr>
        <w:t>Ответственность аудитора</w:t>
      </w:r>
      <w:bookmarkEnd w:id="6"/>
    </w:p>
    <w:p w:rsidR="00163430" w:rsidRDefault="00815868">
      <w:pPr>
        <w:pStyle w:val="20"/>
        <w:framePr w:wrap="around" w:vAnchor="page" w:hAnchor="page" w:x="2779" w:y="16003"/>
        <w:shd w:val="clear" w:color="auto" w:fill="auto"/>
        <w:spacing w:before="0" w:line="160" w:lineRule="exact"/>
      </w:pPr>
      <w:r>
        <w:rPr>
          <w:rStyle w:val="22"/>
        </w:rPr>
        <w:t>Аудиторское заключение ООО «</w:t>
      </w:r>
      <w:proofErr w:type="spellStart"/>
      <w:r>
        <w:rPr>
          <w:rStyle w:val="22"/>
        </w:rPr>
        <w:t>Энергосбыт</w:t>
      </w:r>
      <w:proofErr w:type="spellEnd"/>
      <w:r>
        <w:rPr>
          <w:rStyle w:val="22"/>
        </w:rPr>
        <w:t>-Первомайский»»</w:t>
      </w:r>
    </w:p>
    <w:p w:rsidR="00163430" w:rsidRDefault="00815868">
      <w:pPr>
        <w:pStyle w:val="a6"/>
        <w:framePr w:wrap="around" w:vAnchor="page" w:hAnchor="page" w:x="9360" w:y="16003"/>
        <w:shd w:val="clear" w:color="auto" w:fill="auto"/>
        <w:spacing w:line="170" w:lineRule="exact"/>
      </w:pPr>
      <w:r>
        <w:t>2</w:t>
      </w:r>
    </w:p>
    <w:p w:rsidR="00163430" w:rsidRDefault="007D38F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7976235</wp:posOffset>
            </wp:positionV>
            <wp:extent cx="2295525" cy="1495425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63430" w:rsidSect="00B371CE"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A9" w:rsidRDefault="003B68A9">
      <w:r>
        <w:separator/>
      </w:r>
    </w:p>
  </w:endnote>
  <w:endnote w:type="continuationSeparator" w:id="0">
    <w:p w:rsidR="003B68A9" w:rsidRDefault="003B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A9" w:rsidRDefault="003B68A9"/>
  </w:footnote>
  <w:footnote w:type="continuationSeparator" w:id="0">
    <w:p w:rsidR="003B68A9" w:rsidRDefault="003B68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30"/>
    <w:rsid w:val="00163430"/>
    <w:rsid w:val="00284C67"/>
    <w:rsid w:val="003302B1"/>
    <w:rsid w:val="00353C24"/>
    <w:rsid w:val="003B68A9"/>
    <w:rsid w:val="004D6F70"/>
    <w:rsid w:val="0063536F"/>
    <w:rsid w:val="00783E7C"/>
    <w:rsid w:val="007B58A8"/>
    <w:rsid w:val="007D38F4"/>
    <w:rsid w:val="007D3F04"/>
    <w:rsid w:val="007D433E"/>
    <w:rsid w:val="00815868"/>
    <w:rsid w:val="00947525"/>
    <w:rsid w:val="00A54EFA"/>
    <w:rsid w:val="00AE055A"/>
    <w:rsid w:val="00B371CE"/>
    <w:rsid w:val="00BE3351"/>
    <w:rsid w:val="00E637A8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5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E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5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54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AE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5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Sulavko</dc:creator>
  <cp:lastModifiedBy>Sergey Sulavko</cp:lastModifiedBy>
  <cp:revision>2</cp:revision>
  <cp:lastPrinted>2011-05-31T10:57:00Z</cp:lastPrinted>
  <dcterms:created xsi:type="dcterms:W3CDTF">2018-10-29T05:51:00Z</dcterms:created>
  <dcterms:modified xsi:type="dcterms:W3CDTF">2018-10-29T05:51:00Z</dcterms:modified>
</cp:coreProperties>
</file>